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5" w:rsidRPr="003F040C" w:rsidRDefault="00711D17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04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3740AA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C5D48" w:rsidRPr="003F040C">
        <w:rPr>
          <w:rFonts w:ascii="Times New Roman" w:hAnsi="Times New Roman" w:cs="Times New Roman"/>
          <w:sz w:val="18"/>
          <w:szCs w:val="18"/>
        </w:rPr>
        <w:t>2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27C4" w:rsidRPr="009627C4" w:rsidRDefault="00697145" w:rsidP="007747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33FD">
        <w:rPr>
          <w:rFonts w:ascii="Times New Roman" w:hAnsi="Times New Roman" w:cs="Times New Roman"/>
          <w:sz w:val="18"/>
          <w:szCs w:val="18"/>
        </w:rPr>
        <w:t>do regulaminu</w:t>
      </w:r>
      <w:r w:rsidR="0077475F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>przeprowadzenia nieograniczonego  pisemnego przetargu na wynajem powierzchni użytkowej na ustawienie automatu samosprzedającego napoje gorące oraz automatu samosprzedającego przekąski  i  napoje  zimne  (pow. 2 m</w:t>
      </w:r>
      <w:r w:rsidR="009627C4" w:rsidRPr="009627C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9627C4" w:rsidRPr="009627C4">
        <w:rPr>
          <w:rFonts w:ascii="Times New Roman" w:hAnsi="Times New Roman" w:cs="Times New Roman"/>
          <w:sz w:val="18"/>
          <w:szCs w:val="18"/>
        </w:rPr>
        <w:t>,  wydzielona  część  korytarza  szkolnego na I piętrze) w budynku  I Liceum Ogólnokształcącego im. Adama Mickiewicza w  Białymstoku  ul. Brukowa 2, 15 - 889 Białystok.</w:t>
      </w:r>
    </w:p>
    <w:p w:rsidR="009627C4" w:rsidRDefault="009627C4" w:rsidP="00962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145" w:rsidRPr="00E12DC4" w:rsidRDefault="00697145" w:rsidP="009627C4">
      <w:p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3740AA" w:rsidRDefault="003740AA" w:rsidP="003740AA">
      <w:pPr>
        <w:rPr>
          <w:rFonts w:ascii="Times New Roman" w:hAnsi="Times New Roman" w:cs="Times New Roman"/>
          <w:b/>
          <w:sz w:val="28"/>
          <w:szCs w:val="28"/>
        </w:rPr>
      </w:pPr>
    </w:p>
    <w:p w:rsidR="00B84018" w:rsidRDefault="00B84018" w:rsidP="00374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NAJMU Nr …./ 202</w:t>
      </w:r>
      <w:r w:rsidR="009F00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/ LO1</w:t>
      </w:r>
    </w:p>
    <w:p w:rsidR="00B84018" w:rsidRDefault="00B84018" w:rsidP="00B84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……………...202</w:t>
      </w:r>
      <w:r w:rsidR="009F00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Białymstoku, pomiędzy;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Miastem Białystok,</w:t>
      </w:r>
      <w:r>
        <w:rPr>
          <w:rFonts w:ascii="Times New Roman" w:hAnsi="Times New Roman" w:cs="Times New Roman"/>
          <w:sz w:val="24"/>
          <w:szCs w:val="24"/>
        </w:rPr>
        <w:t xml:space="preserve"> ul. Słonimska 1, 15 – 950 Białystok, NIP 9662117220 – I Liceum Ogólnokształcące im. Adama Mickiewicza w Białymstoku, ul. Brukowa 2, 15-889  Białystok reprezentowanym  przez Panią </w:t>
      </w:r>
      <w:r w:rsidR="00082D22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82D22">
        <w:rPr>
          <w:rFonts w:ascii="Times New Roman" w:hAnsi="Times New Roman" w:cs="Times New Roman"/>
          <w:sz w:val="24"/>
          <w:szCs w:val="24"/>
        </w:rPr>
        <w:t>Mitułę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Dyrektora, zwanego dalej „ </w:t>
      </w:r>
      <w:r>
        <w:rPr>
          <w:rFonts w:ascii="Times New Roman" w:hAnsi="Times New Roman" w:cs="Times New Roman"/>
          <w:b/>
          <w:sz w:val="24"/>
          <w:szCs w:val="24"/>
        </w:rPr>
        <w:t>Wynajmującym”,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zwanego dalej </w:t>
      </w:r>
      <w:r>
        <w:rPr>
          <w:rFonts w:ascii="Times New Roman" w:hAnsi="Times New Roman" w:cs="Times New Roman"/>
          <w:b/>
          <w:sz w:val="24"/>
          <w:szCs w:val="24"/>
        </w:rPr>
        <w:t>„Najemcą”.</w:t>
      </w:r>
    </w:p>
    <w:p w:rsidR="00B84018" w:rsidRDefault="00B84018" w:rsidP="00B84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oświadcza, iż jest zarządzającym I Liceum Ogólnokształcącym im. Adama Mickiewicza w Białymstoku, ul Brukowa 2 ,15-889 Białystok.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Występujący w imieniu Wynajmującego oświadcza, iż jest uprawniony do zawierania umów najmu.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3.Występujący w imieniu Najemcy oświadcza, iż jest upoważniony do zaciągania zobowiązań finansowych.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udostępni Najemcy w budynku określonym w §1 pkt.1 powierzchnię 2 m² (słownie: dwa m² ) korytarza na I piętrze, celem zainstalowania dwóch sztuk automatów sprzedających ( jeden do napojów gorących, drugi do przekąsek i napojów zimnych) stanowiących własność Najemcy, zwanych w dalszej części umowy maszynami.</w:t>
      </w:r>
    </w:p>
    <w:p w:rsidR="00747839" w:rsidRDefault="00B84018" w:rsidP="00747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Strony ustalają, że miesięczny koszt najmu brutto wynosi ……….. zł (słownie złotych: ……………………………………...00/100) </w:t>
      </w:r>
      <w:r w:rsidR="00747839">
        <w:rPr>
          <w:rFonts w:ascii="Times New Roman" w:hAnsi="Times New Roman" w:cs="Times New Roman"/>
          <w:sz w:val="24"/>
          <w:szCs w:val="24"/>
        </w:rPr>
        <w:t xml:space="preserve">płatny do dnia 21  miesiąca, za który przysługuje opłata  </w:t>
      </w:r>
      <w:bookmarkStart w:id="0" w:name="_Hlk199844678"/>
      <w:r w:rsidR="00747839">
        <w:rPr>
          <w:rFonts w:ascii="Times New Roman" w:hAnsi="Times New Roman" w:cs="Times New Roman"/>
          <w:sz w:val="24"/>
          <w:szCs w:val="24"/>
        </w:rPr>
        <w:t xml:space="preserve">za  wyjątkiem  grudnia   za  który  opłatę  miesięczną  wniesie  do dnia 15,  przelewem </w:t>
      </w:r>
    </w:p>
    <w:p w:rsidR="00B84018" w:rsidRDefault="00747839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faktury wystawionej przez Wynajmującego. </w:t>
      </w:r>
      <w:bookmarkEnd w:id="0"/>
      <w:r w:rsidR="00641CFC">
        <w:rPr>
          <w:rFonts w:ascii="Times New Roman" w:hAnsi="Times New Roman" w:cs="Times New Roman"/>
          <w:sz w:val="24"/>
          <w:szCs w:val="24"/>
        </w:rPr>
        <w:t>W okresie (lipiec, sierpień) miesięczny czynsz wynosi 10%</w:t>
      </w:r>
      <w:r w:rsidR="00854AEA">
        <w:rPr>
          <w:rFonts w:ascii="Times New Roman" w:hAnsi="Times New Roman" w:cs="Times New Roman"/>
          <w:sz w:val="24"/>
          <w:szCs w:val="24"/>
        </w:rPr>
        <w:t xml:space="preserve"> obowiązującej</w:t>
      </w:r>
      <w:r w:rsidR="00641CFC">
        <w:rPr>
          <w:rFonts w:ascii="Times New Roman" w:hAnsi="Times New Roman" w:cs="Times New Roman"/>
          <w:sz w:val="24"/>
          <w:szCs w:val="24"/>
        </w:rPr>
        <w:t xml:space="preserve"> stawki.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Czynsz określony w pkt. 2 niniejszego paragrafu jest pełną opłatą z tytułu korzystania przez Najemcę z powierzchni określonej w pkt 1 niniejszego paragrafu i zawiera w sobie wszystkie koszty związane z tą powierzchnią, w szczególności koszty mediów (wody i energii elektrycznej</w:t>
      </w:r>
      <w:r w:rsidR="0081007A">
        <w:rPr>
          <w:rFonts w:ascii="Times New Roman" w:hAnsi="Times New Roman" w:cs="Times New Roman"/>
          <w:sz w:val="24"/>
          <w:szCs w:val="24"/>
        </w:rPr>
        <w:t>).</w:t>
      </w:r>
      <w:bookmarkStart w:id="1" w:name="_GoBack"/>
      <w:bookmarkEnd w:id="1"/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Kwota czynszu będzie waloryzowana w miesiącu </w:t>
      </w:r>
      <w:r w:rsidR="00E73010">
        <w:rPr>
          <w:rFonts w:ascii="Times New Roman" w:hAnsi="Times New Roman" w:cs="Times New Roman"/>
          <w:sz w:val="24"/>
          <w:szCs w:val="24"/>
        </w:rPr>
        <w:t>styczniu</w:t>
      </w:r>
      <w:r>
        <w:rPr>
          <w:rFonts w:ascii="Times New Roman" w:hAnsi="Times New Roman" w:cs="Times New Roman"/>
          <w:sz w:val="24"/>
          <w:szCs w:val="24"/>
        </w:rPr>
        <w:t xml:space="preserve"> każdego następnego roku obowiązywania umowy o roczny wskaźnik wzrostu cen towarów i usług ogłoszony  przez GUS.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Najemca wpłaci kaucję o równowartości trzymiesięcznego czynszu tj. </w:t>
      </w:r>
      <w:r w:rsidR="001758C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175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00/100), na rachunek wskazany przez Wynajmującego.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Kaucja nie podlega oprocentowaniu i podlega zarachowaniu na poczet bieżących zaległości powstałych w związku z nienależytym lub nieterminowym uiszczaniem przez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ajemcę opłat czynszowych. Kaucja może zostać zaliczona w poczet zadłużenia jeden raz w ciągu roku kalendarzowego. Po zaliczeniu kaucji na bieżące opłaty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ajemca jest zobowiązany do jej uzupełnienia w wyznaczonym terminie.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Kaucja podlega zwrotowi po rozliczeniu wszelkich zobowiązań związanych z użytkowaniem lokalu.</w:t>
      </w:r>
    </w:p>
    <w:p w:rsidR="00B84018" w:rsidRDefault="00B84018" w:rsidP="00B8401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Maszyny stanowią własność Najemcy i służą do prowadzenia przez Najemcę działalności gospodarczej polegającej na sprzedaży towarów z automatów samosprzedających.</w:t>
      </w:r>
    </w:p>
    <w:p w:rsidR="00B84018" w:rsidRDefault="00B84018" w:rsidP="00B84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Wynajmującemu nie przysługują żadne prawa w stosunku do zainstalowanej  maszyny, która nie może być przez Wynajmującego w szczególności: </w:t>
      </w:r>
    </w:p>
    <w:p w:rsidR="00B84018" w:rsidRDefault="00B84018" w:rsidP="00B8401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używana do sprzedaży towarów innych niż dostarczane przez Najemcę,</w:t>
      </w:r>
    </w:p>
    <w:p w:rsidR="00B84018" w:rsidRDefault="00B84018" w:rsidP="00B8401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przeniesiona w inne miejsce bez zgody Najemcy,</w:t>
      </w:r>
    </w:p>
    <w:p w:rsidR="00B84018" w:rsidRDefault="00B84018" w:rsidP="00B8401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zmieniona pod względem wyglądu zewnętrznego.</w:t>
      </w:r>
    </w:p>
    <w:p w:rsidR="00B84018" w:rsidRDefault="00B84018" w:rsidP="00B8401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Wynajmujący zobowiązuje się powiadomić niezwłocznie  Najemcę w przypadku planowanej zmiany otoczenia maszyny.</w:t>
      </w:r>
    </w:p>
    <w:p w:rsidR="00B84018" w:rsidRDefault="00B84018" w:rsidP="00B84018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Najemca zobowiązuje się powiadomić Wynajmującego o planowanym terminie zmiany w usytuowaniu maszyny lub jej demontażu. Pracownik dokonujący tych prac ma obowiązek przedstawić Wynajmującemu pisemne imienne upoważnienie wystawione przez firmę Najemcy.</w:t>
      </w:r>
    </w:p>
    <w:p w:rsidR="00B84018" w:rsidRDefault="00B84018" w:rsidP="00B840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Wynajmujący proszony jest o zawiadomienie Najemcy, w przypadku zauważenia nieprawidłowości w działaniu maszyny lub jej uszkodzeniu, pod nr tel.  ……</w:t>
      </w:r>
      <w:r w:rsidR="00082D22">
        <w:rPr>
          <w:sz w:val="24"/>
          <w:szCs w:val="24"/>
        </w:rPr>
        <w:t>……….. 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B84018" w:rsidRDefault="00B84018" w:rsidP="00B8401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Umowa zostaje  zawarta na czas oznaczony, tj. od 1 </w:t>
      </w:r>
      <w:r w:rsidR="009F00B9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00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30 czerwca  202</w:t>
      </w:r>
      <w:r w:rsidR="009F00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Każdej ze Stron przysługuje prawo do rozwiązania umowy za miesięcznym wypowiedzeniem powodującym skutki na ostatni dzień miesiąca.</w:t>
      </w:r>
    </w:p>
    <w:p w:rsidR="00B84018" w:rsidRDefault="00B84018" w:rsidP="00B84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Wypowiedzenie złożone zostanie w formie pisemnej pod rygorem nieważności.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wypowiedzenia umowy strony dokonają rozliczenia w oparciu o przyjęte zasady naliczania kosztów najmu przyjęte w niniejszej umowie.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czasie trwania umowy Najemcy nie wolno przenosić praw z niej wynikających na osoby trzecie, po rygorem natychmiastowego rozwiązania umowy.</w:t>
      </w:r>
    </w:p>
    <w:p w:rsidR="00654F4D" w:rsidRDefault="00B84018" w:rsidP="00654F4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4F4D">
        <w:rPr>
          <w:rFonts w:ascii="Times New Roman" w:hAnsi="Times New Roman" w:cs="Times New Roman"/>
        </w:rPr>
        <w:t xml:space="preserve">Najemca  zobowiązuje  się,  zgodnie  z   przepisami  ustawy  z  dn.  12  stycznia  1991r </w:t>
      </w:r>
    </w:p>
    <w:p w:rsidR="00654F4D" w:rsidRDefault="00654F4D" w:rsidP="00654F4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podatkach i o opłatach lokalnych (Dz.U. z 202</w:t>
      </w:r>
      <w:r w:rsidR="009F00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9F00B9">
        <w:rPr>
          <w:rFonts w:ascii="Times New Roman" w:hAnsi="Times New Roman" w:cs="Times New Roman"/>
        </w:rPr>
        <w:t xml:space="preserve"> 70</w:t>
      </w:r>
      <w:r>
        <w:rPr>
          <w:rFonts w:ascii="Times New Roman" w:hAnsi="Times New Roman" w:cs="Times New Roman"/>
        </w:rPr>
        <w:t xml:space="preserve"> z późn. zm.) w terminie 14 dni od daty podpisania niniejszej umowy do złożenia  informacji  w  sprawie  podatku  od  nieruchomości IN-1 lub deklaracji na podatek od nieruchomości DN-1 w Departamencie Finansów Miasta Urzędu Miejskiego w Białymstoku ul. Słonimska 1 pok. 19 Biuro Obsługi Interesanta. Najemca zobowiązuje się ponadto, do terminowego regulowania podatku od nieruchomości.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Najemca jest odpowiedzialny za uszkodzenia urządzeń i pomieszczeń powstałe z jego winy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związku z wynajmem.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niniejszej umowy wymagają  formy pisemnej w postaci aneksu, pod rygorem nieważności.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Kodeksu Cywilnego.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Ewentualne spory wynikłe z niniejszej  umowy  rozstrzygane  będą  przez właściwy sąd  powszechny w Białymstoku.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egzemplarzach, po jednym dla każdej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Najemca:                                                                                  Wynajmujący:</w:t>
      </w:r>
    </w:p>
    <w:p w:rsidR="009C794D" w:rsidRDefault="009C794D" w:rsidP="002B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28F0" w:rsidRDefault="000728F0" w:rsidP="0061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AA" w:rsidRDefault="003740AA" w:rsidP="0037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3A" w:rsidRPr="00711D17" w:rsidRDefault="003740AA" w:rsidP="00711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sectPr w:rsidR="00AC623A" w:rsidRPr="0071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7D" w:rsidRDefault="00A9507D" w:rsidP="00EE5238">
      <w:pPr>
        <w:spacing w:after="0" w:line="240" w:lineRule="auto"/>
      </w:pPr>
      <w:r>
        <w:separator/>
      </w:r>
    </w:p>
  </w:endnote>
  <w:endnote w:type="continuationSeparator" w:id="0">
    <w:p w:rsidR="00A9507D" w:rsidRDefault="00A9507D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7D" w:rsidRDefault="00A9507D" w:rsidP="00EE5238">
      <w:pPr>
        <w:spacing w:after="0" w:line="240" w:lineRule="auto"/>
      </w:pPr>
      <w:r>
        <w:separator/>
      </w:r>
    </w:p>
  </w:footnote>
  <w:footnote w:type="continuationSeparator" w:id="0">
    <w:p w:rsidR="00A9507D" w:rsidRDefault="00A9507D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3682"/>
    <w:rsid w:val="00041341"/>
    <w:rsid w:val="00063EED"/>
    <w:rsid w:val="000728F0"/>
    <w:rsid w:val="000735C2"/>
    <w:rsid w:val="000749CC"/>
    <w:rsid w:val="00082D22"/>
    <w:rsid w:val="000908D6"/>
    <w:rsid w:val="000C3097"/>
    <w:rsid w:val="000D1FED"/>
    <w:rsid w:val="000F7950"/>
    <w:rsid w:val="000F7F80"/>
    <w:rsid w:val="0010358A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69CA"/>
    <w:rsid w:val="002C5D48"/>
    <w:rsid w:val="002D1F9B"/>
    <w:rsid w:val="002D2B45"/>
    <w:rsid w:val="002E40AA"/>
    <w:rsid w:val="003215C9"/>
    <w:rsid w:val="003437AA"/>
    <w:rsid w:val="003628C6"/>
    <w:rsid w:val="00363545"/>
    <w:rsid w:val="0036405F"/>
    <w:rsid w:val="003740AA"/>
    <w:rsid w:val="00382AE7"/>
    <w:rsid w:val="003A0010"/>
    <w:rsid w:val="003A5A51"/>
    <w:rsid w:val="003B4249"/>
    <w:rsid w:val="003B66ED"/>
    <w:rsid w:val="003C33FD"/>
    <w:rsid w:val="003C77BD"/>
    <w:rsid w:val="003F040C"/>
    <w:rsid w:val="00403837"/>
    <w:rsid w:val="00420894"/>
    <w:rsid w:val="004549F7"/>
    <w:rsid w:val="00454FD0"/>
    <w:rsid w:val="00456378"/>
    <w:rsid w:val="00463D0B"/>
    <w:rsid w:val="004856E2"/>
    <w:rsid w:val="00492EAF"/>
    <w:rsid w:val="004C7B27"/>
    <w:rsid w:val="004F1C44"/>
    <w:rsid w:val="004F2DC3"/>
    <w:rsid w:val="005019E4"/>
    <w:rsid w:val="00507604"/>
    <w:rsid w:val="0054068F"/>
    <w:rsid w:val="0054631C"/>
    <w:rsid w:val="005549D3"/>
    <w:rsid w:val="00570A7C"/>
    <w:rsid w:val="0059542B"/>
    <w:rsid w:val="005C4B63"/>
    <w:rsid w:val="005C5758"/>
    <w:rsid w:val="005F3690"/>
    <w:rsid w:val="00613632"/>
    <w:rsid w:val="006148EC"/>
    <w:rsid w:val="006366BE"/>
    <w:rsid w:val="00641CFC"/>
    <w:rsid w:val="00641EEE"/>
    <w:rsid w:val="00654F4D"/>
    <w:rsid w:val="00676683"/>
    <w:rsid w:val="00685A7A"/>
    <w:rsid w:val="00691A35"/>
    <w:rsid w:val="00695D79"/>
    <w:rsid w:val="00697145"/>
    <w:rsid w:val="006A6B0D"/>
    <w:rsid w:val="006C3F04"/>
    <w:rsid w:val="006F43FF"/>
    <w:rsid w:val="007118F2"/>
    <w:rsid w:val="00711D17"/>
    <w:rsid w:val="0071345A"/>
    <w:rsid w:val="00725072"/>
    <w:rsid w:val="00736A60"/>
    <w:rsid w:val="00740198"/>
    <w:rsid w:val="00747839"/>
    <w:rsid w:val="00752815"/>
    <w:rsid w:val="0077475F"/>
    <w:rsid w:val="0077733D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41F74"/>
    <w:rsid w:val="00854AEA"/>
    <w:rsid w:val="00855792"/>
    <w:rsid w:val="00865D0F"/>
    <w:rsid w:val="00882C6F"/>
    <w:rsid w:val="008A162C"/>
    <w:rsid w:val="008A449E"/>
    <w:rsid w:val="008B16C6"/>
    <w:rsid w:val="008C2093"/>
    <w:rsid w:val="008F1829"/>
    <w:rsid w:val="008F6BE0"/>
    <w:rsid w:val="00901B14"/>
    <w:rsid w:val="00912AC4"/>
    <w:rsid w:val="00920C9F"/>
    <w:rsid w:val="0094491B"/>
    <w:rsid w:val="009626FF"/>
    <w:rsid w:val="009627C4"/>
    <w:rsid w:val="0098381C"/>
    <w:rsid w:val="009C794D"/>
    <w:rsid w:val="009D2F33"/>
    <w:rsid w:val="009E179D"/>
    <w:rsid w:val="009F00B9"/>
    <w:rsid w:val="00A30B1E"/>
    <w:rsid w:val="00A40872"/>
    <w:rsid w:val="00A44CC1"/>
    <w:rsid w:val="00A468FC"/>
    <w:rsid w:val="00A47A08"/>
    <w:rsid w:val="00A640EA"/>
    <w:rsid w:val="00A669C8"/>
    <w:rsid w:val="00A85E93"/>
    <w:rsid w:val="00A9507D"/>
    <w:rsid w:val="00AA0704"/>
    <w:rsid w:val="00AC623A"/>
    <w:rsid w:val="00B327A4"/>
    <w:rsid w:val="00B44225"/>
    <w:rsid w:val="00B44AB9"/>
    <w:rsid w:val="00B5797B"/>
    <w:rsid w:val="00B84018"/>
    <w:rsid w:val="00BC225A"/>
    <w:rsid w:val="00BF1BD8"/>
    <w:rsid w:val="00BF215E"/>
    <w:rsid w:val="00C30689"/>
    <w:rsid w:val="00C308A5"/>
    <w:rsid w:val="00C4501C"/>
    <w:rsid w:val="00C5209C"/>
    <w:rsid w:val="00C53CD6"/>
    <w:rsid w:val="00C70D96"/>
    <w:rsid w:val="00C949DF"/>
    <w:rsid w:val="00CA5512"/>
    <w:rsid w:val="00CA6EB5"/>
    <w:rsid w:val="00CB0BD3"/>
    <w:rsid w:val="00CF08F0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73010"/>
    <w:rsid w:val="00E7698B"/>
    <w:rsid w:val="00E94A9D"/>
    <w:rsid w:val="00EA4BD5"/>
    <w:rsid w:val="00EB77D2"/>
    <w:rsid w:val="00ED7E40"/>
    <w:rsid w:val="00EE5238"/>
    <w:rsid w:val="00F00B1A"/>
    <w:rsid w:val="00F25F12"/>
    <w:rsid w:val="00F35575"/>
    <w:rsid w:val="00F44C39"/>
    <w:rsid w:val="00F92739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8812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4B2E-7583-48A1-81D9-41B223C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8</cp:revision>
  <cp:lastPrinted>2022-09-07T06:29:00Z</cp:lastPrinted>
  <dcterms:created xsi:type="dcterms:W3CDTF">2022-08-24T10:34:00Z</dcterms:created>
  <dcterms:modified xsi:type="dcterms:W3CDTF">2025-06-03T10:50:00Z</dcterms:modified>
</cp:coreProperties>
</file>